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2E" w:rsidRPr="0095322E" w:rsidRDefault="0095322E" w:rsidP="004E3784">
      <w:pPr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b/>
          <w:bCs/>
          <w:sz w:val="45"/>
          <w:szCs w:val="45"/>
          <w:lang w:eastAsia="tr-TR"/>
        </w:rPr>
      </w:pPr>
      <w:r w:rsidRPr="0095322E">
        <w:rPr>
          <w:rFonts w:ascii="inherit" w:eastAsia="Times New Roman" w:hAnsi="inherit" w:cs="Times New Roman"/>
          <w:b/>
          <w:bCs/>
          <w:sz w:val="45"/>
          <w:szCs w:val="45"/>
          <w:lang w:eastAsia="tr-TR"/>
        </w:rPr>
        <w:t>2021-</w:t>
      </w:r>
      <w:r>
        <w:rPr>
          <w:rFonts w:ascii="inherit" w:eastAsia="Times New Roman" w:hAnsi="inherit" w:cs="Times New Roman"/>
          <w:b/>
          <w:bCs/>
          <w:sz w:val="45"/>
          <w:szCs w:val="45"/>
          <w:lang w:eastAsia="tr-TR"/>
        </w:rPr>
        <w:t>2022 EĞİTİM-ÖĞRETİM YILI DOĞUBAYAZIT</w:t>
      </w:r>
      <w:r w:rsidRPr="0095322E">
        <w:rPr>
          <w:rFonts w:ascii="inherit" w:eastAsia="Times New Roman" w:hAnsi="inherit" w:cs="Times New Roman"/>
          <w:b/>
          <w:bCs/>
          <w:sz w:val="45"/>
          <w:szCs w:val="45"/>
          <w:lang w:eastAsia="tr-TR"/>
        </w:rPr>
        <w:t xml:space="preserve"> İLÇE MİLLİ EĞİTİM MÜDÜRLÜĞÜ ÜCRETLİ ÖĞRETMEN BAŞVURU</w:t>
      </w:r>
      <w:r w:rsidR="004E3784">
        <w:rPr>
          <w:rFonts w:ascii="inherit" w:eastAsia="Times New Roman" w:hAnsi="inherit" w:cs="Times New Roman"/>
          <w:b/>
          <w:bCs/>
          <w:sz w:val="45"/>
          <w:szCs w:val="45"/>
          <w:lang w:eastAsia="tr-TR"/>
        </w:rPr>
        <w:t xml:space="preserve"> </w:t>
      </w:r>
      <w:r w:rsidRPr="0095322E">
        <w:rPr>
          <w:rFonts w:ascii="inherit" w:eastAsia="Times New Roman" w:hAnsi="inherit" w:cs="Times New Roman"/>
          <w:b/>
          <w:bCs/>
          <w:sz w:val="45"/>
          <w:szCs w:val="45"/>
          <w:lang w:eastAsia="tr-TR"/>
        </w:rPr>
        <w:t>DUYURUSU</w:t>
      </w:r>
    </w:p>
    <w:p w:rsidR="0095322E" w:rsidRDefault="0095322E" w:rsidP="004E3784">
      <w:pPr>
        <w:spacing w:after="0" w:line="240" w:lineRule="auto"/>
        <w:ind w:firstLine="708"/>
        <w:jc w:val="both"/>
        <w:rPr>
          <w:rFonts w:ascii="MyriadPro" w:eastAsia="Times New Roman" w:hAnsi="MyriadPro" w:cs="Times New Roman"/>
          <w:sz w:val="27"/>
          <w:szCs w:val="27"/>
          <w:lang w:eastAsia="tr-TR"/>
        </w:rPr>
      </w:pPr>
      <w:proofErr w:type="gramStart"/>
      <w:r w:rsidRPr="0095322E">
        <w:rPr>
          <w:rFonts w:ascii="MyriadPro" w:eastAsia="Times New Roman" w:hAnsi="MyriadPro" w:cs="Times New Roman"/>
          <w:sz w:val="27"/>
          <w:szCs w:val="27"/>
          <w:lang w:eastAsia="tr-TR"/>
        </w:rPr>
        <w:t>2021-2022 Eğitim öğretim yılında üc</w:t>
      </w:r>
      <w:r w:rsidR="0078550A">
        <w:rPr>
          <w:rFonts w:ascii="MyriadPro" w:eastAsia="Times New Roman" w:hAnsi="MyriadPro" w:cs="Times New Roman"/>
          <w:sz w:val="27"/>
          <w:szCs w:val="27"/>
          <w:lang w:eastAsia="tr-TR"/>
        </w:rPr>
        <w:t>retli öğretmenlik başvuruları 05/08/2021-20</w:t>
      </w:r>
      <w:r w:rsidR="00824081">
        <w:rPr>
          <w:rFonts w:ascii="MyriadPro" w:eastAsia="Times New Roman" w:hAnsi="MyriadPro" w:cs="Times New Roman"/>
          <w:sz w:val="27"/>
          <w:szCs w:val="27"/>
          <w:lang w:eastAsia="tr-TR"/>
        </w:rPr>
        <w:t xml:space="preserve">/08/2021 tarihleri arasında </w:t>
      </w:r>
      <w:r w:rsidR="00B423C6">
        <w:rPr>
          <w:rFonts w:ascii="MyriadPro" w:eastAsia="Times New Roman" w:hAnsi="MyriadPro" w:cs="Times New Roman"/>
          <w:sz w:val="27"/>
          <w:szCs w:val="27"/>
          <w:lang w:eastAsia="tr-TR"/>
        </w:rPr>
        <w:t xml:space="preserve">ekteki </w:t>
      </w:r>
      <w:r w:rsidR="003E247B">
        <w:rPr>
          <w:rFonts w:ascii="MyriadPro" w:eastAsia="Times New Roman" w:hAnsi="MyriadPro" w:cs="Times New Roman"/>
          <w:sz w:val="27"/>
          <w:szCs w:val="27"/>
          <w:lang w:eastAsia="tr-TR"/>
        </w:rPr>
        <w:t>başvuru dilekçesi ile</w:t>
      </w:r>
      <w:r w:rsidR="00824081">
        <w:rPr>
          <w:rFonts w:ascii="MyriadPro" w:eastAsia="Times New Roman" w:hAnsi="MyriadPro" w:cs="Times New Roman"/>
          <w:sz w:val="27"/>
          <w:szCs w:val="27"/>
          <w:lang w:eastAsia="tr-TR"/>
        </w:rPr>
        <w:t xml:space="preserve"> özel eğitim sertifikası ve yabancı dil sertifikası olanlar</w:t>
      </w:r>
      <w:r w:rsidR="003E247B">
        <w:rPr>
          <w:rFonts w:ascii="MyriadPro" w:eastAsia="Times New Roman" w:hAnsi="MyriadPro" w:cs="Times New Roman"/>
          <w:sz w:val="27"/>
          <w:szCs w:val="27"/>
          <w:lang w:eastAsia="tr-TR"/>
        </w:rPr>
        <w:t xml:space="preserve"> bu belgeleri</w:t>
      </w:r>
      <w:r w:rsidR="00824081">
        <w:rPr>
          <w:rFonts w:ascii="MyriadPro" w:eastAsia="Times New Roman" w:hAnsi="MyriadPro" w:cs="Times New Roman"/>
          <w:sz w:val="27"/>
          <w:szCs w:val="27"/>
          <w:lang w:eastAsia="tr-TR"/>
        </w:rPr>
        <w:t xml:space="preserve"> elden </w:t>
      </w:r>
      <w:r w:rsidRPr="0095322E">
        <w:rPr>
          <w:rFonts w:ascii="MyriadPro" w:eastAsia="Times New Roman" w:hAnsi="MyriadPro" w:cs="Times New Roman"/>
          <w:sz w:val="27"/>
          <w:szCs w:val="27"/>
          <w:lang w:eastAsia="tr-TR"/>
        </w:rPr>
        <w:t>teslim etmek kaydı</w:t>
      </w:r>
      <w:r w:rsidR="004E3784">
        <w:rPr>
          <w:rFonts w:ascii="MyriadPro" w:eastAsia="Times New Roman" w:hAnsi="MyriadPro" w:cs="Times New Roman"/>
          <w:sz w:val="27"/>
          <w:szCs w:val="27"/>
          <w:lang w:eastAsia="tr-TR"/>
        </w:rPr>
        <w:t xml:space="preserve"> ile </w:t>
      </w:r>
      <w:r w:rsidR="00B423C6">
        <w:rPr>
          <w:rFonts w:ascii="MyriadPro" w:eastAsia="Times New Roman" w:hAnsi="MyriadPro" w:cs="Times New Roman"/>
          <w:sz w:val="27"/>
          <w:szCs w:val="27"/>
          <w:lang w:eastAsia="tr-TR"/>
        </w:rPr>
        <w:t>diğer evraklar</w:t>
      </w:r>
      <w:r w:rsidR="004E3784">
        <w:rPr>
          <w:rFonts w:ascii="MyriadPro" w:eastAsia="Times New Roman" w:hAnsi="MyriadPro" w:cs="Times New Roman"/>
          <w:sz w:val="27"/>
          <w:szCs w:val="27"/>
          <w:lang w:eastAsia="tr-TR"/>
        </w:rPr>
        <w:t>ı da</w:t>
      </w:r>
      <w:r w:rsidR="00B423C6">
        <w:rPr>
          <w:rFonts w:ascii="MyriadPro" w:eastAsia="Times New Roman" w:hAnsi="MyriadPro" w:cs="Times New Roman"/>
          <w:sz w:val="27"/>
          <w:szCs w:val="27"/>
          <w:lang w:eastAsia="tr-TR"/>
        </w:rPr>
        <w:t xml:space="preserve"> görevlendirilme yapıldıktan sonra teslim etmek </w:t>
      </w:r>
      <w:r w:rsidR="004E3784">
        <w:rPr>
          <w:rFonts w:ascii="MyriadPro" w:eastAsia="Times New Roman" w:hAnsi="MyriadPro" w:cs="Times New Roman"/>
          <w:sz w:val="27"/>
          <w:szCs w:val="27"/>
          <w:lang w:eastAsia="tr-TR"/>
        </w:rPr>
        <w:t xml:space="preserve">üzere </w:t>
      </w:r>
      <w:r w:rsidR="004E3784" w:rsidRPr="0095322E">
        <w:rPr>
          <w:rFonts w:ascii="MyriadPro" w:eastAsia="Times New Roman" w:hAnsi="MyriadPro" w:cs="Times New Roman"/>
          <w:sz w:val="27"/>
          <w:szCs w:val="27"/>
          <w:lang w:eastAsia="tr-TR"/>
        </w:rPr>
        <w:t>e</w:t>
      </w:r>
      <w:r w:rsidR="003E247B">
        <w:rPr>
          <w:rFonts w:ascii="MyriadPro" w:eastAsia="Times New Roman" w:hAnsi="MyriadPro" w:cs="Times New Roman"/>
          <w:sz w:val="27"/>
          <w:szCs w:val="27"/>
          <w:lang w:eastAsia="tr-TR"/>
        </w:rPr>
        <w:t>-</w:t>
      </w:r>
      <w:r w:rsidRPr="0095322E">
        <w:rPr>
          <w:rFonts w:ascii="MyriadPro" w:eastAsia="Times New Roman" w:hAnsi="MyriadPro" w:cs="Times New Roman"/>
          <w:sz w:val="27"/>
          <w:szCs w:val="27"/>
          <w:lang w:eastAsia="tr-TR"/>
        </w:rPr>
        <w:t xml:space="preserve">devlet sistemi üzerinde </w:t>
      </w:r>
      <w:r w:rsidR="00824081">
        <w:rPr>
          <w:rFonts w:ascii="MyriadPro" w:eastAsia="Times New Roman" w:hAnsi="MyriadPro" w:cs="Times New Roman"/>
          <w:sz w:val="27"/>
          <w:szCs w:val="27"/>
          <w:lang w:eastAsia="tr-TR"/>
        </w:rPr>
        <w:t>2021-2022 yılı ücretli öğretmenlik</w:t>
      </w:r>
      <w:r w:rsidR="00147C63">
        <w:rPr>
          <w:rFonts w:ascii="MyriadPro" w:eastAsia="Times New Roman" w:hAnsi="MyriadPro" w:cs="Times New Roman"/>
          <w:sz w:val="27"/>
          <w:szCs w:val="27"/>
          <w:lang w:eastAsia="tr-TR"/>
        </w:rPr>
        <w:t xml:space="preserve"> linkinde</w:t>
      </w:r>
      <w:r w:rsidRPr="0095322E">
        <w:rPr>
          <w:rFonts w:ascii="MyriadPro" w:eastAsia="Times New Roman" w:hAnsi="MyriadPro" w:cs="Times New Roman"/>
          <w:sz w:val="27"/>
          <w:szCs w:val="27"/>
          <w:lang w:eastAsia="tr-TR"/>
        </w:rPr>
        <w:t xml:space="preserve"> elek</w:t>
      </w:r>
      <w:r w:rsidR="00147C63">
        <w:rPr>
          <w:rFonts w:ascii="MyriadPro" w:eastAsia="Times New Roman" w:hAnsi="MyriadPro" w:cs="Times New Roman"/>
          <w:sz w:val="27"/>
          <w:szCs w:val="27"/>
          <w:lang w:eastAsia="tr-TR"/>
        </w:rPr>
        <w:t xml:space="preserve">tronik başvuruda bulunulması gerekmektedir. </w:t>
      </w:r>
      <w:proofErr w:type="gramEnd"/>
      <w:r w:rsidR="003E247B">
        <w:rPr>
          <w:rFonts w:ascii="MyriadPro" w:eastAsia="Times New Roman" w:hAnsi="MyriadPro" w:cs="Times New Roman"/>
          <w:sz w:val="27"/>
          <w:szCs w:val="27"/>
          <w:lang w:eastAsia="tr-TR"/>
        </w:rPr>
        <w:t>E-</w:t>
      </w:r>
      <w:r w:rsidR="003E247B" w:rsidRPr="0095322E">
        <w:rPr>
          <w:rFonts w:ascii="MyriadPro" w:eastAsia="Times New Roman" w:hAnsi="MyriadPro" w:cs="Times New Roman"/>
          <w:sz w:val="27"/>
          <w:szCs w:val="27"/>
          <w:lang w:eastAsia="tr-TR"/>
        </w:rPr>
        <w:t>devlet sistemi üzerinde</w:t>
      </w:r>
      <w:r w:rsidR="003E247B">
        <w:rPr>
          <w:rFonts w:ascii="MyriadPro" w:eastAsia="Times New Roman" w:hAnsi="MyriadPro" w:cs="Times New Roman"/>
          <w:sz w:val="27"/>
          <w:szCs w:val="27"/>
          <w:lang w:eastAsia="tr-TR"/>
        </w:rPr>
        <w:t xml:space="preserve"> başvuru yapmayanlar yukarıda belirtilen evrakları müdürlüğümüze teslim etmiş olsalar bile başvuruları geçersiz sayılacaktır. </w:t>
      </w:r>
    </w:p>
    <w:p w:rsidR="00711245" w:rsidRDefault="00711245" w:rsidP="004E3784">
      <w:pPr>
        <w:spacing w:after="0" w:line="240" w:lineRule="auto"/>
        <w:ind w:firstLine="708"/>
        <w:jc w:val="both"/>
        <w:rPr>
          <w:rFonts w:ascii="MyriadPro" w:eastAsia="Times New Roman" w:hAnsi="MyriadPro" w:cs="Times New Roman"/>
          <w:sz w:val="27"/>
          <w:szCs w:val="27"/>
          <w:lang w:eastAsia="tr-TR"/>
        </w:rPr>
      </w:pPr>
    </w:p>
    <w:p w:rsidR="00711245" w:rsidRDefault="00711245" w:rsidP="004E3784">
      <w:pPr>
        <w:spacing w:after="0" w:line="240" w:lineRule="auto"/>
        <w:ind w:firstLine="708"/>
        <w:jc w:val="both"/>
        <w:rPr>
          <w:rFonts w:ascii="MyriadPro" w:eastAsia="Times New Roman" w:hAnsi="MyriadPro" w:cs="Times New Roman"/>
          <w:sz w:val="27"/>
          <w:szCs w:val="27"/>
          <w:lang w:eastAsia="tr-TR"/>
        </w:rPr>
      </w:pPr>
    </w:p>
    <w:p w:rsidR="00711245" w:rsidRPr="00711245" w:rsidRDefault="00711245" w:rsidP="00711245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u w:val="single"/>
          <w:lang w:eastAsia="tr-TR"/>
        </w:rPr>
      </w:pPr>
      <w:r w:rsidRPr="00711245">
        <w:rPr>
          <w:rFonts w:ascii="MyriadPro" w:eastAsia="Times New Roman" w:hAnsi="MyriadPro" w:cs="Times New Roman"/>
          <w:b/>
          <w:bCs/>
          <w:color w:val="212529"/>
          <w:sz w:val="24"/>
          <w:szCs w:val="24"/>
          <w:u w:val="single"/>
          <w:lang w:eastAsia="tr-TR"/>
        </w:rPr>
        <w:t>İSTENECEK EVRAKLAR</w:t>
      </w:r>
    </w:p>
    <w:p w:rsidR="00711245" w:rsidRPr="00AF567F" w:rsidRDefault="00711245" w:rsidP="00711245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1-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BAŞVURU</w:t>
      </w: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DİLEKÇESİ</w:t>
      </w:r>
      <w:r w:rsidRPr="00AF567F">
        <w:rPr>
          <w:rFonts w:ascii="MyriadPro" w:eastAsia="Times New Roman" w:hAnsi="MyriadPro" w:cs="Times New Roman"/>
          <w:b/>
          <w:bCs/>
          <w:color w:val="FF0000"/>
          <w:sz w:val="24"/>
          <w:szCs w:val="24"/>
          <w:lang w:eastAsia="tr-TR"/>
        </w:rPr>
        <w:t>(Başvuru esnasında müdürlüğümüze teslim edilecek)</w:t>
      </w:r>
    </w:p>
    <w:p w:rsidR="00711245" w:rsidRPr="0095322E" w:rsidRDefault="00711245" w:rsidP="00711245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2-DİPLOMA FOTOKOPİSİ VEYA E DEVLET MEZUN BELGESİ</w:t>
      </w:r>
    </w:p>
    <w:p w:rsidR="00711245" w:rsidRPr="0095322E" w:rsidRDefault="00711245" w:rsidP="00711245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3-YURT DIŞI YÜKSEKÖĞRETİM KURUMLARI MEZUNLARINDAN DENKLİK BELGESİ</w:t>
      </w:r>
    </w:p>
    <w:p w:rsidR="00711245" w:rsidRPr="0095322E" w:rsidRDefault="00711245" w:rsidP="00711245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4-FORMASYON BELGESİ(VARSA)</w:t>
      </w:r>
    </w:p>
    <w:p w:rsidR="00711245" w:rsidRPr="0095322E" w:rsidRDefault="00711245" w:rsidP="00711245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5-NÜFUS CÜZDANI FOTOKOPİSİ</w:t>
      </w:r>
    </w:p>
    <w:p w:rsidR="00711245" w:rsidRPr="0095322E" w:rsidRDefault="00711245" w:rsidP="00711245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6-ADLİ SİCİL KAYDI( E DEVLETTEN)</w:t>
      </w:r>
    </w:p>
    <w:p w:rsidR="00711245" w:rsidRPr="0095322E" w:rsidRDefault="00711245" w:rsidP="00711245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7-ASKERLİK DURUM BELGESİ (ERKEK ADAYLAR)</w:t>
      </w:r>
    </w:p>
    <w:p w:rsidR="00711245" w:rsidRDefault="00711245" w:rsidP="00711245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8- 2020 KPSS PUANI</w:t>
      </w:r>
    </w:p>
    <w:p w:rsidR="00711245" w:rsidRPr="00AF567F" w:rsidRDefault="00711245" w:rsidP="00711245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9-(VARSA) YABANCI DİL SERTİFİKASI</w:t>
      </w:r>
      <w:r w:rsidRPr="00AF567F">
        <w:rPr>
          <w:rFonts w:ascii="MyriadPro" w:eastAsia="Times New Roman" w:hAnsi="MyriadPro" w:cs="Times New Roman"/>
          <w:b/>
          <w:bCs/>
          <w:color w:val="FF0000"/>
          <w:sz w:val="24"/>
          <w:szCs w:val="24"/>
          <w:lang w:eastAsia="tr-TR"/>
        </w:rPr>
        <w:t>(Başvuru esnasında müdürlüğümüze teslim edilecek)</w:t>
      </w:r>
    </w:p>
    <w:p w:rsidR="00711245" w:rsidRDefault="00711245" w:rsidP="00711245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711245" w:rsidRPr="00AF567F" w:rsidRDefault="00711245" w:rsidP="00711245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FF0000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10-(VARSA) ÖZEL EĞİTİM SERTİFİKASI</w:t>
      </w:r>
      <w:r w:rsidRPr="00AF567F">
        <w:rPr>
          <w:rFonts w:ascii="MyriadPro" w:eastAsia="Times New Roman" w:hAnsi="MyriadPro" w:cs="Times New Roman"/>
          <w:b/>
          <w:bCs/>
          <w:color w:val="FF0000"/>
          <w:sz w:val="24"/>
          <w:szCs w:val="24"/>
          <w:lang w:eastAsia="tr-TR"/>
        </w:rPr>
        <w:t>(Başvuru esnasında müdürlüğümüze teslim edilecek)</w:t>
      </w:r>
    </w:p>
    <w:p w:rsidR="00711245" w:rsidRPr="0095322E" w:rsidRDefault="00711245" w:rsidP="004E3784">
      <w:pPr>
        <w:spacing w:after="0" w:line="240" w:lineRule="auto"/>
        <w:ind w:firstLine="708"/>
        <w:jc w:val="both"/>
        <w:rPr>
          <w:rFonts w:ascii="MyriadPro" w:eastAsia="Times New Roman" w:hAnsi="MyriadPro" w:cs="Times New Roman"/>
          <w:sz w:val="24"/>
          <w:szCs w:val="24"/>
          <w:lang w:eastAsia="tr-TR"/>
        </w:rPr>
      </w:pPr>
    </w:p>
    <w:p w:rsidR="00B423C6" w:rsidRPr="0095322E" w:rsidRDefault="0095322E" w:rsidP="00B423C6">
      <w:pPr>
        <w:spacing w:after="0" w:line="240" w:lineRule="auto"/>
        <w:rPr>
          <w:rFonts w:ascii="MyriadPro" w:eastAsia="Times New Roman" w:hAnsi="MyriadPro" w:cs="Times New Roman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</w:r>
    </w:p>
    <w:p w:rsidR="0095322E" w:rsidRPr="0095322E" w:rsidRDefault="0095322E" w:rsidP="0095322E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GENEL AÇIKLAMALAR</w:t>
      </w:r>
    </w:p>
    <w:p w:rsidR="0095322E" w:rsidRPr="0095322E" w:rsidRDefault="0095322E" w:rsidP="0095322E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Milli Eğitim Bakanlığı Yönetici ve Öğretmenlerinin Ders ve Ek ders Saatlerin</w:t>
      </w:r>
      <w:r w:rsidR="00F244F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 İlişkin Kararın 9. Maddesinde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;</w:t>
      </w:r>
    </w:p>
    <w:p w:rsidR="0095322E" w:rsidRPr="0095322E" w:rsidRDefault="004E3784" w:rsidP="008C2867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 Öğretmen s</w:t>
      </w:r>
      <w:r w:rsidR="0095322E"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</w:t>
      </w:r>
      <w:r w:rsidR="00F244F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yısının yetersiz olması halinde</w:t>
      </w:r>
      <w:r w:rsidR="0095322E"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;</w:t>
      </w:r>
    </w:p>
    <w:p w:rsidR="0095322E" w:rsidRPr="0095322E" w:rsidRDefault="006C695D" w:rsidP="0095322E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a)Lisans mezunu veya</w:t>
      </w:r>
      <w:r w:rsidR="00B423C6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2 yıllık çocuk gelişimi mezunu olmak</w:t>
      </w:r>
      <w:r w:rsidR="0095322E"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koşulu </w:t>
      </w:r>
      <w:proofErr w:type="gramStart"/>
      <w:r w:rsidR="0095322E"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ile;</w:t>
      </w:r>
      <w:proofErr w:type="gramEnd"/>
    </w:p>
    <w:p w:rsidR="0095322E" w:rsidRPr="0095322E" w:rsidRDefault="0095322E" w:rsidP="0095322E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a.1)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Bu karar kapsamındaki yönetici ve öğretmenler dışındaki resmi görevliler ile sınıf öğretmenlerine ilköğretim,</w:t>
      </w:r>
      <w:r w:rsidR="00F244F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ortaöğretim ve yaygın eğitim kurumlarında haftada 8 saate,</w:t>
      </w:r>
    </w:p>
    <w:p w:rsidR="0095322E" w:rsidRPr="0095322E" w:rsidRDefault="0095322E" w:rsidP="0095322E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lastRenderedPageBreak/>
        <w:t>a.2)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Resmi görevi bulunmayanlar ve emeklilere, okul öncesi,</w:t>
      </w:r>
      <w:r w:rsidR="00F244F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ilköğretim,</w:t>
      </w:r>
      <w:r w:rsidR="0078550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ortaöğretim özel eğitim ve yaygın eğitim kurumları ile yabancı uyrukluların eğitim gördüğü geçici eğitim merkezlerinde haftada 30 saate kadar ek ders görevi verilebilir</w:t>
      </w: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.</w:t>
      </w:r>
    </w:p>
    <w:p w:rsidR="0095322E" w:rsidRPr="0095322E" w:rsidRDefault="0095322E" w:rsidP="0095322E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  <w:r w:rsidR="004C1E90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Bu ç</w:t>
      </w: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erçevede;</w:t>
      </w:r>
    </w:p>
    <w:p w:rsidR="0095322E" w:rsidRPr="0095322E" w:rsidRDefault="0095322E" w:rsidP="0095322E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1-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Alınan kararın 9. Maddesinin birinci fıkrasının a) bendinin  a.2) numaralı alt bendi kapsamında ek ders ücreti karşılığında ders okutmak üzere görevle</w:t>
      </w:r>
      <w:r w:rsidR="008C286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ndirilecek adaylarda sırası </w:t>
      </w:r>
      <w:proofErr w:type="gramStart"/>
      <w:r w:rsidR="008C286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ile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;</w:t>
      </w:r>
      <w:proofErr w:type="gramEnd"/>
    </w:p>
    <w:p w:rsidR="0095322E" w:rsidRPr="0095322E" w:rsidRDefault="0095322E" w:rsidP="0095322E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a)</w:t>
      </w:r>
      <w:r w:rsidR="00F244F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Mezuniyeti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,</w:t>
      </w:r>
      <w:r w:rsidR="00F244F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görevlendirileceği alanın öğretmen atamasına kaynak teşkil eden yükseköğretim programları arasında yer alanlara,</w:t>
      </w:r>
    </w:p>
    <w:p w:rsidR="0095322E" w:rsidRPr="0095322E" w:rsidRDefault="0095322E" w:rsidP="0095322E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b)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Öğretmenliğe kaynak teşkil eden yükseköğretim programı mezunlarından, görevlendirileceği alan dışındaki programlardan mezun olup yan alanı görevlendirileceği alana yakın olanlara</w:t>
      </w: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,</w:t>
      </w:r>
    </w:p>
    <w:p w:rsidR="0095322E" w:rsidRPr="0095322E" w:rsidRDefault="0095322E" w:rsidP="0095322E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c)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Öğretmenliğe kaynak teşkil eden yükseköğretim programı mezunlarından, görevlendirileceği alan dışındaki programlardan mezun olup mezuniyeti görevlendirileceği alana yakınlık gösterenlere,</w:t>
      </w:r>
    </w:p>
    <w:p w:rsidR="0095322E" w:rsidRPr="0095322E" w:rsidRDefault="0095322E" w:rsidP="0095322E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ç)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Mezuniyet görevlendirileceği alana yakınlık gösterenler</w:t>
      </w:r>
      <w:r w:rsidR="00F244F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den başlamak üzere diğer yüksek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öğretim programı mezunlarına öncelik verilecektir.</w:t>
      </w:r>
    </w:p>
    <w:p w:rsidR="0095322E" w:rsidRPr="0095322E" w:rsidRDefault="0095322E" w:rsidP="0095322E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C2867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2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-Birinci madde kapsamında yapılacak görevlendirmelerde, Talim Terbiye Kurulunun ''Öğretmenlik Alanları, Atama ve Ek ders Okutma Esaslarına İlişkin Kurul Kararında''</w:t>
      </w:r>
      <w:r w:rsidR="00F244F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belirtilen öncelik durumları dikkate alınacaktır.</w:t>
      </w:r>
    </w:p>
    <w:p w:rsidR="0095322E" w:rsidRPr="0095322E" w:rsidRDefault="0095322E" w:rsidP="0095322E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3-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Ek ders ücreti karşılığında ders okutmak üzere görevlendirilecekler e devlet üzerinde başvurusunu yapıp </w:t>
      </w:r>
      <w:r w:rsidR="004405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başvuru formu</w:t>
      </w: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müdürlüğümüz İnsan Kaynakları Birimine teslim edenler arasından belirlenecektir.</w:t>
      </w:r>
    </w:p>
    <w:p w:rsidR="0095322E" w:rsidRPr="0095322E" w:rsidRDefault="0095322E" w:rsidP="0095322E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4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</w:t>
      </w: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Bir alana birden fazla aynı nitelikleri taşıyanların başvurusu olması halinde sırayla;</w:t>
      </w:r>
    </w:p>
    <w:p w:rsidR="0095322E" w:rsidRPr="0095322E" w:rsidRDefault="0095322E" w:rsidP="0095322E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a)Kamu Personel Seçme Sınavı Puanı yüksek olan,</w:t>
      </w:r>
    </w:p>
    <w:p w:rsidR="0095322E" w:rsidRPr="0095322E" w:rsidRDefault="0095322E" w:rsidP="0095322E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b)Diploma Notu yüksek olan</w:t>
      </w:r>
    </w:p>
    <w:p w:rsidR="0095322E" w:rsidRPr="0095322E" w:rsidRDefault="006C695D" w:rsidP="0095322E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c)Eş</w:t>
      </w:r>
      <w:r w:rsidR="0095322E"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itliğin bozulmaması halinde görevlendirilecek adaylar kura ile belirlenecektir</w:t>
      </w:r>
      <w:r w:rsidR="0095322E"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95322E" w:rsidRPr="0095322E" w:rsidRDefault="0095322E" w:rsidP="0095322E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5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-Emekliler yaş haddini aşmamış olmaları kaydı ile ek ders ücreti karşılığında ders okutmak üzere görevlendirilebileceklerdir.</w:t>
      </w:r>
    </w:p>
    <w:p w:rsidR="0095322E" w:rsidRPr="0095322E" w:rsidRDefault="0095322E" w:rsidP="0095322E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6-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Görevlendirme tebliği başvurusu,</w:t>
      </w:r>
      <w:r w:rsidR="00C1697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başvuru sahibinin cep telefonuna yapılacağından telefon numarasının güncel olması gerekmektedir.</w:t>
      </w:r>
    </w:p>
    <w:p w:rsidR="0095322E" w:rsidRPr="0095322E" w:rsidRDefault="0095322E" w:rsidP="0095322E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C2867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7</w:t>
      </w:r>
      <w:r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-</w:t>
      </w:r>
      <w:r w:rsidR="0078550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Başvurular 05</w:t>
      </w:r>
      <w:r w:rsidR="004405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/08/2021 ile </w:t>
      </w:r>
      <w:r w:rsidR="0078550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20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/08/20</w:t>
      </w:r>
      <w:r w:rsidR="004405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21 tarihleri arasında başvurular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4405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alınacaktır</w:t>
      </w:r>
      <w:r w:rsidR="000C1C3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</w:p>
    <w:p w:rsidR="0095322E" w:rsidRPr="0095322E" w:rsidRDefault="0095322E" w:rsidP="0095322E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C2867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8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-Geçerli bir mazereti olma</w:t>
      </w:r>
      <w:r w:rsidR="004405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ksızın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, eğitim öğretimi aksatacak şekilde görevini bırakanlara İlçe Milli Eğitim Müdürlüğünce ilgili eğitim öğretim yılında </w:t>
      </w:r>
      <w:r w:rsidR="004405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 gelecek yıl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görevlendirme yapılmayabilir.</w:t>
      </w:r>
    </w:p>
    <w:p w:rsidR="0095322E" w:rsidRPr="0095322E" w:rsidRDefault="000C1C3A" w:rsidP="0095322E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lastRenderedPageBreak/>
        <w:t xml:space="preserve">ÜCRETLİ ÖĞRETMEN </w:t>
      </w:r>
      <w:r w:rsidR="0095322E" w:rsidRPr="0095322E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OLARAK GÖREVLENDİRİLECEK ÖĞRETMEN ADAYLARINDA ARANACAK GENEL ŞARTLAR</w:t>
      </w:r>
    </w:p>
    <w:p w:rsidR="0095322E" w:rsidRPr="0095322E" w:rsidRDefault="0095322E" w:rsidP="0095322E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Türkiye Cumhuriyeti  vatandaşı olmak.</w:t>
      </w:r>
    </w:p>
    <w:p w:rsidR="0095322E" w:rsidRPr="0095322E" w:rsidRDefault="0095322E" w:rsidP="0095322E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Kamu Haklarından mahrum bulunmamak</w:t>
      </w:r>
    </w:p>
    <w:p w:rsidR="0095322E" w:rsidRDefault="0095322E" w:rsidP="004E3784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Türk Ceza Kanununun 53. Maddesinde belirtilen süreler geçmiş olsa bile;</w:t>
      </w:r>
      <w:r w:rsidR="00C1697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kasten işlenen bir suçtan dolayı,</w:t>
      </w:r>
      <w:r w:rsidR="007107B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bir yıl veya daha fazla süre ile hapis cezasına ya da affa uğramış olsa bile Devletin güvenliğine karşı suçlar,</w:t>
      </w:r>
      <w:r w:rsidR="00C1697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Anayasal düzene ve bu dizenin işleyişine karşı suçlar,</w:t>
      </w:r>
      <w:r w:rsidR="00C1697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milli savunmaya karşı suçlar,</w:t>
      </w:r>
      <w:r w:rsidR="00C1697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Devlet suçlarına karşı suçlar ve casusluk,</w:t>
      </w:r>
      <w:r w:rsidR="00C1697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zimmet, </w:t>
      </w:r>
      <w:r w:rsidR="007107B7"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irtikâp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,</w:t>
      </w:r>
      <w:r w:rsidR="007107B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C1697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rüşvet,</w:t>
      </w:r>
      <w:r w:rsidR="00C1697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hırsızlık, dolandırıcılık,</w:t>
      </w:r>
      <w:r w:rsidR="00C1697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</w:t>
      </w:r>
      <w:r w:rsidR="007107B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ahtecilik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,</w:t>
      </w:r>
      <w:r w:rsidR="007107B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güveni kötüye kullanma,</w:t>
      </w:r>
      <w:r w:rsidR="00C1697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hileli iflas,</w:t>
      </w:r>
      <w:r w:rsidR="00C1697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ihaleye fesat karıştırma,</w:t>
      </w:r>
      <w:r w:rsidR="00C1697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suçtan kaynaklanan mal varlığı,</w:t>
      </w:r>
      <w:r w:rsidR="00C1697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değerlerini aklama veya kaçakçılık suçlarından </w:t>
      </w:r>
      <w:r w:rsidR="004E3784"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mahkûm</w:t>
      </w:r>
      <w:r w:rsidR="007107B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olmamak,</w:t>
      </w:r>
      <w:r w:rsidR="00C1697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sağlık durumunun öğretmenlik görevini yapmasına engel olmamak,</w:t>
      </w:r>
      <w:r w:rsidR="00C1697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e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rkek adaylar için askerlik ile ilişkisi bulunmamak,(Askerliğini yapmış olmak,</w:t>
      </w:r>
      <w:r w:rsidR="00C1697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95322E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askerlikten muaf veya askerliğini tecil etmiş olmak),</w:t>
      </w:r>
      <w:r w:rsidR="004405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 </w:t>
      </w:r>
      <w:r w:rsidR="00C1697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bir </w:t>
      </w:r>
      <w:r w:rsidR="0044051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önceki yıl inceleme ve soruşturmadan dolayı görevine son verilmemiş olmak</w:t>
      </w:r>
      <w:r w:rsidR="00C1697B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</w:t>
      </w:r>
      <w:proofErr w:type="gramEnd"/>
    </w:p>
    <w:p w:rsidR="004E3784" w:rsidRDefault="004E3784" w:rsidP="004E3784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4E3784" w:rsidRPr="0095322E" w:rsidRDefault="004E3784" w:rsidP="004E3784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AF567F" w:rsidRPr="0095322E" w:rsidRDefault="00AF567F" w:rsidP="00AF567F">
      <w:pPr>
        <w:shd w:val="clear" w:color="auto" w:fill="FFFFFF"/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bookmarkStart w:id="0" w:name="_GoBack"/>
      <w:bookmarkEnd w:id="0"/>
    </w:p>
    <w:p w:rsidR="00412AA1" w:rsidRDefault="00412AA1" w:rsidP="00AF567F">
      <w:pPr>
        <w:spacing w:after="0"/>
      </w:pPr>
    </w:p>
    <w:sectPr w:rsidR="00412AA1" w:rsidSect="00AF56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B1669"/>
    <w:multiLevelType w:val="multilevel"/>
    <w:tmpl w:val="C02E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2E"/>
    <w:rsid w:val="000C1C3A"/>
    <w:rsid w:val="00127AE7"/>
    <w:rsid w:val="00147C63"/>
    <w:rsid w:val="003E247B"/>
    <w:rsid w:val="00412AA1"/>
    <w:rsid w:val="00440519"/>
    <w:rsid w:val="004C1E90"/>
    <w:rsid w:val="004E3784"/>
    <w:rsid w:val="00544ABB"/>
    <w:rsid w:val="006C695D"/>
    <w:rsid w:val="007107B7"/>
    <w:rsid w:val="00711245"/>
    <w:rsid w:val="007847F4"/>
    <w:rsid w:val="0078550A"/>
    <w:rsid w:val="0080623A"/>
    <w:rsid w:val="00824081"/>
    <w:rsid w:val="008C2867"/>
    <w:rsid w:val="0095322E"/>
    <w:rsid w:val="00AF567F"/>
    <w:rsid w:val="00B423C6"/>
    <w:rsid w:val="00C1697B"/>
    <w:rsid w:val="00F244F4"/>
    <w:rsid w:val="00F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A0F8"/>
  <w15:chartTrackingRefBased/>
  <w15:docId w15:val="{2272F9CA-AE84-4ECD-909A-B0FD4A8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53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5322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5322E"/>
    <w:rPr>
      <w:color w:val="0000FF"/>
      <w:u w:val="single"/>
    </w:rPr>
  </w:style>
  <w:style w:type="character" w:customStyle="1" w:styleId="content-date">
    <w:name w:val="content-date"/>
    <w:basedOn w:val="VarsaylanParagrafYazTipi"/>
    <w:rsid w:val="0095322E"/>
  </w:style>
  <w:style w:type="character" w:customStyle="1" w:styleId="content-time">
    <w:name w:val="content-time"/>
    <w:basedOn w:val="VarsaylanParagrafYazTipi"/>
    <w:rsid w:val="0095322E"/>
  </w:style>
  <w:style w:type="character" w:customStyle="1" w:styleId="content-preview">
    <w:name w:val="content-preview"/>
    <w:basedOn w:val="VarsaylanParagrafYazTipi"/>
    <w:rsid w:val="0095322E"/>
  </w:style>
  <w:style w:type="character" w:styleId="Gl">
    <w:name w:val="Strong"/>
    <w:basedOn w:val="VarsaylanParagrafYazTipi"/>
    <w:uiPriority w:val="22"/>
    <w:qFormat/>
    <w:rsid w:val="0095322E"/>
    <w:rPr>
      <w:b/>
      <w:bCs/>
    </w:rPr>
  </w:style>
  <w:style w:type="paragraph" w:styleId="ListeParagraf">
    <w:name w:val="List Paragraph"/>
    <w:basedOn w:val="Normal"/>
    <w:uiPriority w:val="34"/>
    <w:qFormat/>
    <w:rsid w:val="0095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5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Hewlett-Packard</cp:lastModifiedBy>
  <cp:revision>37</cp:revision>
  <dcterms:created xsi:type="dcterms:W3CDTF">2021-08-03T06:33:00Z</dcterms:created>
  <dcterms:modified xsi:type="dcterms:W3CDTF">2021-08-05T06:04:00Z</dcterms:modified>
</cp:coreProperties>
</file>